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2462" w14:textId="77777777" w:rsidR="006021A9" w:rsidRDefault="006021A9" w:rsidP="006021A9">
      <w:pPr>
        <w:spacing w:before="1"/>
        <w:rPr>
          <w:rFonts w:ascii="Calibri" w:eastAsia="Calibri" w:hAnsi="Calibri" w:cs="Calibri"/>
          <w:sz w:val="8"/>
          <w:szCs w:val="8"/>
        </w:rPr>
      </w:pPr>
    </w:p>
    <w:p w14:paraId="43928491" w14:textId="77777777" w:rsidR="006021A9" w:rsidRDefault="006021A9" w:rsidP="006021A9">
      <w:pPr>
        <w:spacing w:line="20" w:lineRule="atLeast"/>
        <w:ind w:left="16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C63F089" wp14:editId="210FAD42">
                <wp:extent cx="6492875" cy="12700"/>
                <wp:effectExtent l="0" t="635" r="3175" b="571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12700"/>
                          <a:chOff x="0" y="0"/>
                          <a:chExt cx="10225" cy="20"/>
                        </a:xfrm>
                      </wpg:grpSpPr>
                      <wpg:grpSp>
                        <wpg:cNvPr id="8" name="Group 9"/>
                        <wpg:cNvGrpSpPr>
                          <a:grpSpLocks/>
                        </wpg:cNvGrpSpPr>
                        <wpg:grpSpPr bwMode="auto">
                          <a:xfrm>
                            <a:off x="10" y="10"/>
                            <a:ext cx="10205" cy="2"/>
                            <a:chOff x="10" y="10"/>
                            <a:chExt cx="10205" cy="2"/>
                          </a:xfrm>
                        </wpg:grpSpPr>
                        <wps:wsp>
                          <wps:cNvPr id="9" name="Freeform 10"/>
                          <wps:cNvSpPr>
                            <a:spLocks/>
                          </wps:cNvSpPr>
                          <wps:spPr bwMode="auto">
                            <a:xfrm>
                              <a:off x="10" y="10"/>
                              <a:ext cx="10205" cy="2"/>
                            </a:xfrm>
                            <a:custGeom>
                              <a:avLst/>
                              <a:gdLst>
                                <a:gd name="T0" fmla="+- 0 10 10"/>
                                <a:gd name="T1" fmla="*/ T0 w 10205"/>
                                <a:gd name="T2" fmla="+- 0 10215 10"/>
                                <a:gd name="T3" fmla="*/ T2 w 10205"/>
                              </a:gdLst>
                              <a:ahLst/>
                              <a:cxnLst>
                                <a:cxn ang="0">
                                  <a:pos x="T1" y="0"/>
                                </a:cxn>
                                <a:cxn ang="0">
                                  <a:pos x="T3" y="0"/>
                                </a:cxn>
                              </a:cxnLst>
                              <a:rect l="0" t="0" r="r" b="b"/>
                              <a:pathLst>
                                <a:path w="10205">
                                  <a:moveTo>
                                    <a:pt x="0" y="0"/>
                                  </a:moveTo>
                                  <a:lnTo>
                                    <a:pt x="10205" y="0"/>
                                  </a:lnTo>
                                </a:path>
                              </a:pathLst>
                            </a:custGeom>
                            <a:noFill/>
                            <a:ln w="12700">
                              <a:solidFill>
                                <a:srgbClr val="0055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F3C695" id="Group 7" o:spid="_x0000_s1026" style="width:511.25pt;height:1pt;mso-position-horizontal-relative:char;mso-position-vertical-relative:line" coordsize="10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">
                <v:group id="Group 9" o:spid="_x0000_s1027" style="position:absolute;left:10;top:10;width:10205;height:2" coordorigin="10,10"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10;top:10;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" path="m,l10205,e" filled="f" strokecolor="#005594" strokeweight="1pt">
                    <v:path arrowok="t" o:connecttype="custom" o:connectlocs="0,0;10205,0" o:connectangles="0,0"/>
                  </v:shape>
                </v:group>
                <w10:anchorlock/>
              </v:group>
            </w:pict>
          </mc:Fallback>
        </mc:AlternateContent>
      </w:r>
    </w:p>
    <w:p w14:paraId="66F474A8" w14:textId="77777777" w:rsidR="006021A9" w:rsidRDefault="006021A9" w:rsidP="006021A9">
      <w:pPr>
        <w:spacing w:after="0"/>
      </w:pPr>
    </w:p>
    <w:p w14:paraId="0AFF1E19" w14:textId="77777777" w:rsidR="006021A9" w:rsidRPr="00D87B44" w:rsidRDefault="006021A9" w:rsidP="006021A9">
      <w:pPr>
        <w:spacing w:after="0"/>
        <w:rPr>
          <w:rFonts w:ascii="Times New Roman" w:hAnsi="Times New Roman" w:cs="Times New Roman"/>
          <w:color w:val="0D0D0D" w:themeColor="text1" w:themeTint="F2"/>
          <w:sz w:val="21"/>
          <w:szCs w:val="21"/>
        </w:rPr>
      </w:pPr>
    </w:p>
    <w:p w14:paraId="78326BD0" w14:textId="77777777" w:rsidR="006021A9" w:rsidRPr="00D87B44" w:rsidRDefault="006021A9" w:rsidP="006021A9">
      <w:pPr>
        <w:spacing w:after="0"/>
        <w:rPr>
          <w:rFonts w:ascii="Times New Roman" w:hAnsi="Times New Roman" w:cs="Times New Roman"/>
          <w:color w:val="0D0D0D" w:themeColor="text1" w:themeTint="F2"/>
          <w:sz w:val="21"/>
          <w:szCs w:val="21"/>
        </w:rPr>
      </w:pPr>
      <w:r w:rsidRPr="00D87B44">
        <w:rPr>
          <w:rFonts w:ascii="Times New Roman" w:hAnsi="Times New Roman" w:cs="Times New Roman"/>
          <w:color w:val="0D0D0D" w:themeColor="text1" w:themeTint="F2"/>
          <w:sz w:val="21"/>
          <w:szCs w:val="21"/>
        </w:rPr>
        <w:t xml:space="preserve">Attorney Name Here </w:t>
      </w:r>
    </w:p>
    <w:p w14:paraId="415EF662" w14:textId="77777777" w:rsidR="006021A9" w:rsidRPr="00D87B44" w:rsidRDefault="006021A9" w:rsidP="006021A9">
      <w:pPr>
        <w:spacing w:after="0"/>
        <w:rPr>
          <w:rFonts w:ascii="Times New Roman" w:hAnsi="Times New Roman" w:cs="Times New Roman"/>
          <w:color w:val="0D0D0D" w:themeColor="text1" w:themeTint="F2"/>
          <w:sz w:val="21"/>
          <w:szCs w:val="21"/>
        </w:rPr>
      </w:pPr>
      <w:r w:rsidRPr="00D87B44">
        <w:rPr>
          <w:rFonts w:ascii="Times New Roman" w:hAnsi="Times New Roman" w:cs="Times New Roman"/>
          <w:color w:val="0D0D0D" w:themeColor="text1" w:themeTint="F2"/>
          <w:sz w:val="21"/>
          <w:szCs w:val="21"/>
        </w:rPr>
        <w:t>Address</w:t>
      </w:r>
    </w:p>
    <w:p w14:paraId="731EF620" w14:textId="77777777" w:rsidR="006021A9" w:rsidRPr="00D87B44" w:rsidRDefault="006021A9" w:rsidP="006021A9">
      <w:pPr>
        <w:spacing w:after="0"/>
        <w:rPr>
          <w:rFonts w:ascii="Times New Roman" w:hAnsi="Times New Roman" w:cs="Times New Roman"/>
          <w:color w:val="0D0D0D" w:themeColor="text1" w:themeTint="F2"/>
          <w:sz w:val="21"/>
          <w:szCs w:val="21"/>
        </w:rPr>
      </w:pPr>
      <w:r w:rsidRPr="00D87B44">
        <w:rPr>
          <w:rFonts w:ascii="Times New Roman" w:hAnsi="Times New Roman" w:cs="Times New Roman"/>
          <w:color w:val="0D0D0D" w:themeColor="text1" w:themeTint="F2"/>
          <w:sz w:val="21"/>
          <w:szCs w:val="21"/>
        </w:rPr>
        <w:t xml:space="preserve">City, State Zip Code </w:t>
      </w:r>
    </w:p>
    <w:p w14:paraId="05D51261" w14:textId="77777777" w:rsidR="006021A9" w:rsidRPr="00D87B44" w:rsidRDefault="006021A9" w:rsidP="006021A9">
      <w:pPr>
        <w:rPr>
          <w:rFonts w:ascii="Times New Roman" w:hAnsi="Times New Roman" w:cs="Times New Roman"/>
          <w:color w:val="0D0D0D" w:themeColor="text1" w:themeTint="F2"/>
          <w:sz w:val="21"/>
          <w:szCs w:val="21"/>
        </w:rPr>
      </w:pPr>
    </w:p>
    <w:p w14:paraId="5A2EC451" w14:textId="77777777" w:rsidR="006021A9" w:rsidRPr="00D87B44" w:rsidRDefault="006021A9" w:rsidP="006021A9">
      <w:pPr>
        <w:rPr>
          <w:rFonts w:ascii="Times New Roman" w:hAnsi="Times New Roman" w:cs="Times New Roman"/>
          <w:color w:val="0D0D0D" w:themeColor="text1" w:themeTint="F2"/>
          <w:sz w:val="21"/>
          <w:szCs w:val="21"/>
        </w:rPr>
      </w:pPr>
      <w:r w:rsidRPr="00D87B44">
        <w:rPr>
          <w:rFonts w:ascii="Times New Roman" w:hAnsi="Times New Roman" w:cs="Times New Roman"/>
          <w:color w:val="0D0D0D" w:themeColor="text1" w:themeTint="F2"/>
          <w:sz w:val="21"/>
          <w:szCs w:val="21"/>
        </w:rPr>
        <w:t>Dear:</w:t>
      </w:r>
    </w:p>
    <w:p w14:paraId="0DA9B8E9" w14:textId="72C807A9" w:rsidR="0010113A" w:rsidRPr="0010113A" w:rsidRDefault="0010113A" w:rsidP="006021A9">
      <w:pPr>
        <w:rPr>
          <w:rFonts w:ascii="Times New Roman" w:hAnsi="Times New Roman" w:cs="Times New Roman"/>
          <w:color w:val="0D0D0D" w:themeColor="text1" w:themeTint="F2"/>
          <w:sz w:val="24"/>
          <w:szCs w:val="24"/>
        </w:rPr>
      </w:pPr>
      <w:r w:rsidRPr="0010113A">
        <w:rPr>
          <w:rFonts w:ascii="Times New Roman" w:hAnsi="Times New Roman" w:cs="Times New Roman"/>
          <w:sz w:val="24"/>
          <w:szCs w:val="24"/>
        </w:rPr>
        <w:t xml:space="preserve">With the expected influx of </w:t>
      </w:r>
      <w:r>
        <w:rPr>
          <w:rFonts w:ascii="Times New Roman" w:hAnsi="Times New Roman" w:cs="Times New Roman"/>
          <w:sz w:val="24"/>
          <w:szCs w:val="24"/>
        </w:rPr>
        <w:t xml:space="preserve">new </w:t>
      </w:r>
      <w:r w:rsidRPr="0010113A">
        <w:rPr>
          <w:rFonts w:ascii="Times New Roman" w:hAnsi="Times New Roman" w:cs="Times New Roman"/>
          <w:sz w:val="24"/>
          <w:szCs w:val="24"/>
        </w:rPr>
        <w:t xml:space="preserve">Chapter 7 bankruptcy filings looming on the horizon, due to economic devastation brought on by Covid-19, most if not all of the debtors’ </w:t>
      </w:r>
      <w:r>
        <w:rPr>
          <w:rFonts w:ascii="Times New Roman" w:hAnsi="Times New Roman" w:cs="Times New Roman"/>
          <w:sz w:val="24"/>
          <w:szCs w:val="24"/>
        </w:rPr>
        <w:t xml:space="preserve">recent </w:t>
      </w:r>
      <w:r w:rsidRPr="0010113A">
        <w:rPr>
          <w:rFonts w:ascii="Times New Roman" w:hAnsi="Times New Roman" w:cs="Times New Roman"/>
          <w:sz w:val="24"/>
          <w:szCs w:val="24"/>
        </w:rPr>
        <w:t xml:space="preserve">IRS and State income and payroll tax liabilities will not be eligible for discharge and </w:t>
      </w:r>
      <w:r>
        <w:rPr>
          <w:rFonts w:ascii="Times New Roman" w:hAnsi="Times New Roman" w:cs="Times New Roman"/>
          <w:sz w:val="24"/>
          <w:szCs w:val="24"/>
        </w:rPr>
        <w:t xml:space="preserve">thus </w:t>
      </w:r>
      <w:r w:rsidRPr="0010113A">
        <w:rPr>
          <w:rFonts w:ascii="Times New Roman" w:hAnsi="Times New Roman" w:cs="Times New Roman"/>
          <w:sz w:val="24"/>
          <w:szCs w:val="24"/>
        </w:rPr>
        <w:t>will survive the bankruptcy….</w:t>
      </w:r>
      <w:r>
        <w:rPr>
          <w:rFonts w:ascii="Times New Roman" w:hAnsi="Times New Roman" w:cs="Times New Roman"/>
          <w:sz w:val="24"/>
          <w:szCs w:val="24"/>
        </w:rPr>
        <w:t>Your clients will be left to deal with the IRS/State outside of the bankruptcy estate.</w:t>
      </w:r>
    </w:p>
    <w:p w14:paraId="39FF710F" w14:textId="1783052F" w:rsidR="006021A9" w:rsidRDefault="006021A9" w:rsidP="006021A9">
      <w:pPr>
        <w:rPr>
          <w:rFonts w:ascii="Times New Roman" w:hAnsi="Times New Roman" w:cs="Times New Roman"/>
          <w:color w:val="0D0D0D" w:themeColor="text1" w:themeTint="F2"/>
          <w:sz w:val="24"/>
          <w:szCs w:val="24"/>
        </w:rPr>
      </w:pPr>
      <w:r w:rsidRPr="0010113A">
        <w:rPr>
          <w:rFonts w:ascii="Times New Roman" w:hAnsi="Times New Roman" w:cs="Times New Roman"/>
          <w:color w:val="0D0D0D" w:themeColor="text1" w:themeTint="F2"/>
          <w:sz w:val="24"/>
          <w:szCs w:val="24"/>
        </w:rPr>
        <w:t xml:space="preserve">My firm specializes in dealing with taxpayers that are in trouble with the IRS. Many of our clients come to us experiencing enormous stress and extreme financial pain that the IRS imposes on them and their businesses. A lot of our clients come from </w:t>
      </w:r>
      <w:r w:rsidR="0010113A">
        <w:rPr>
          <w:rFonts w:ascii="Times New Roman" w:hAnsi="Times New Roman" w:cs="Times New Roman"/>
          <w:color w:val="0D0D0D" w:themeColor="text1" w:themeTint="F2"/>
          <w:sz w:val="24"/>
          <w:szCs w:val="24"/>
        </w:rPr>
        <w:t xml:space="preserve">bankruptcy </w:t>
      </w:r>
      <w:r w:rsidRPr="0010113A">
        <w:rPr>
          <w:rFonts w:ascii="Times New Roman" w:hAnsi="Times New Roman" w:cs="Times New Roman"/>
          <w:color w:val="0D0D0D" w:themeColor="text1" w:themeTint="F2"/>
          <w:sz w:val="24"/>
          <w:szCs w:val="24"/>
        </w:rPr>
        <w:t>attorneys such as you.</w:t>
      </w:r>
    </w:p>
    <w:p w14:paraId="58E65621" w14:textId="17090A14" w:rsidR="0010113A" w:rsidRDefault="0010113A" w:rsidP="006021A9">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We provide a specialized service to bankruptcy attorneys called our “Bankruptcy Discharge Analysis”. This service includes obtaining the clients tax transcripts from the IRS where we analyze the balance due tax periods (including the principal tax owed, plus penalties and interest) and determine which, if any, are eligible for discharge</w:t>
      </w:r>
      <w:r w:rsidR="00DF38C9">
        <w:rPr>
          <w:rFonts w:ascii="Times New Roman" w:hAnsi="Times New Roman" w:cs="Times New Roman"/>
          <w:color w:val="0D0D0D" w:themeColor="text1" w:themeTint="F2"/>
          <w:sz w:val="24"/>
          <w:szCs w:val="24"/>
        </w:rPr>
        <w:t>. We provide this in a</w:t>
      </w:r>
      <w:r w:rsidR="002E3671">
        <w:rPr>
          <w:rFonts w:ascii="Times New Roman" w:hAnsi="Times New Roman" w:cs="Times New Roman"/>
          <w:color w:val="0D0D0D" w:themeColor="text1" w:themeTint="F2"/>
          <w:sz w:val="24"/>
          <w:szCs w:val="24"/>
        </w:rPr>
        <w:t>n</w:t>
      </w:r>
      <w:r w:rsidR="00DF38C9">
        <w:rPr>
          <w:rFonts w:ascii="Times New Roman" w:hAnsi="Times New Roman" w:cs="Times New Roman"/>
          <w:color w:val="0D0D0D" w:themeColor="text1" w:themeTint="F2"/>
          <w:sz w:val="24"/>
          <w:szCs w:val="24"/>
        </w:rPr>
        <w:t xml:space="preserve"> easy to understand report format. </w:t>
      </w:r>
      <w:r w:rsidR="001255EF">
        <w:rPr>
          <w:rFonts w:ascii="Times New Roman" w:hAnsi="Times New Roman" w:cs="Times New Roman"/>
          <w:color w:val="0D0D0D" w:themeColor="text1" w:themeTint="F2"/>
          <w:sz w:val="24"/>
          <w:szCs w:val="24"/>
        </w:rPr>
        <w:t xml:space="preserve">This way, there are no surprises and you know before filing the 7, 11 or 13 what the clients IRS/State tax status is. </w:t>
      </w:r>
      <w:r w:rsidR="00DF38C9">
        <w:rPr>
          <w:rFonts w:ascii="Times New Roman" w:hAnsi="Times New Roman" w:cs="Times New Roman"/>
          <w:color w:val="0D0D0D" w:themeColor="text1" w:themeTint="F2"/>
          <w:sz w:val="24"/>
          <w:szCs w:val="24"/>
        </w:rPr>
        <w:t>Many attorneys we work with will refer their clients to us to handle the tax aspects of their case.</w:t>
      </w:r>
    </w:p>
    <w:p w14:paraId="18BD3F4C" w14:textId="212D10B3" w:rsidR="006021A9" w:rsidRPr="0010113A" w:rsidRDefault="006021A9" w:rsidP="006021A9">
      <w:pPr>
        <w:rPr>
          <w:rFonts w:ascii="Times New Roman" w:hAnsi="Times New Roman" w:cs="Times New Roman"/>
          <w:color w:val="0D0D0D" w:themeColor="text1" w:themeTint="F2"/>
          <w:sz w:val="24"/>
          <w:szCs w:val="24"/>
        </w:rPr>
      </w:pPr>
      <w:r w:rsidRPr="0010113A">
        <w:rPr>
          <w:rFonts w:ascii="Times New Roman" w:hAnsi="Times New Roman" w:cs="Times New Roman"/>
          <w:color w:val="0D0D0D" w:themeColor="text1" w:themeTint="F2"/>
          <w:sz w:val="24"/>
          <w:szCs w:val="24"/>
        </w:rPr>
        <w:t>If you are interested in knowing more about how I can help your clients, I want you to know that all of your clients would receive a FREE consultation. In which we discuss their various options and optimal solutions we can provide to resolve the problem. They are under no obligation to retain us.</w:t>
      </w:r>
    </w:p>
    <w:p w14:paraId="2F31F36B" w14:textId="61E9CA9E" w:rsidR="006021A9" w:rsidRPr="0010113A" w:rsidRDefault="006021A9" w:rsidP="006021A9">
      <w:pPr>
        <w:rPr>
          <w:rFonts w:ascii="Times New Roman" w:hAnsi="Times New Roman" w:cs="Times New Roman"/>
          <w:color w:val="0D0D0D" w:themeColor="text1" w:themeTint="F2"/>
          <w:sz w:val="24"/>
          <w:szCs w:val="24"/>
        </w:rPr>
      </w:pPr>
      <w:r w:rsidRPr="0010113A">
        <w:rPr>
          <w:rFonts w:ascii="Times New Roman" w:hAnsi="Times New Roman" w:cs="Times New Roman"/>
          <w:color w:val="0D0D0D" w:themeColor="text1" w:themeTint="F2"/>
          <w:sz w:val="24"/>
          <w:szCs w:val="24"/>
        </w:rPr>
        <w:t xml:space="preserve">I would be happy to meet with you, at your convenience, to see how I can assist you and your client. If you have clients that require expeditious relief from the </w:t>
      </w:r>
      <w:r w:rsidR="007671E9" w:rsidRPr="0010113A">
        <w:rPr>
          <w:rFonts w:ascii="Times New Roman" w:hAnsi="Times New Roman" w:cs="Times New Roman"/>
          <w:color w:val="0D0D0D" w:themeColor="text1" w:themeTint="F2"/>
          <w:sz w:val="24"/>
          <w:szCs w:val="24"/>
        </w:rPr>
        <w:t>IRS,</w:t>
      </w:r>
      <w:r w:rsidRPr="0010113A">
        <w:rPr>
          <w:rFonts w:ascii="Times New Roman" w:hAnsi="Times New Roman" w:cs="Times New Roman"/>
          <w:color w:val="0D0D0D" w:themeColor="text1" w:themeTint="F2"/>
          <w:sz w:val="24"/>
          <w:szCs w:val="24"/>
        </w:rPr>
        <w:t xml:space="preserve"> please have them call my office to schedule a FREE consultation.</w:t>
      </w:r>
    </w:p>
    <w:p w14:paraId="2A541B2D" w14:textId="77777777" w:rsidR="006021A9" w:rsidRPr="0010113A" w:rsidRDefault="006021A9" w:rsidP="006021A9">
      <w:pPr>
        <w:rPr>
          <w:rFonts w:ascii="Times New Roman" w:hAnsi="Times New Roman" w:cs="Times New Roman"/>
          <w:color w:val="0D0D0D" w:themeColor="text1" w:themeTint="F2"/>
          <w:sz w:val="24"/>
          <w:szCs w:val="24"/>
        </w:rPr>
      </w:pPr>
    </w:p>
    <w:p w14:paraId="77A355E0" w14:textId="77777777" w:rsidR="005D2BEF" w:rsidRPr="0010113A" w:rsidRDefault="006021A9" w:rsidP="006021A9">
      <w:pPr>
        <w:rPr>
          <w:rFonts w:ascii="Times New Roman" w:hAnsi="Times New Roman" w:cs="Times New Roman"/>
          <w:color w:val="0D0D0D" w:themeColor="text1" w:themeTint="F2"/>
          <w:sz w:val="24"/>
          <w:szCs w:val="24"/>
        </w:rPr>
      </w:pPr>
      <w:r w:rsidRPr="0010113A">
        <w:rPr>
          <w:rFonts w:ascii="Times New Roman" w:hAnsi="Times New Roman" w:cs="Times New Roman"/>
          <w:color w:val="0D0D0D" w:themeColor="text1" w:themeTint="F2"/>
          <w:sz w:val="24"/>
          <w:szCs w:val="24"/>
        </w:rPr>
        <w:t>Sincerely,</w:t>
      </w:r>
    </w:p>
    <w:p w14:paraId="50226BFC" w14:textId="77777777" w:rsidR="006021A9" w:rsidRPr="00D87B44" w:rsidRDefault="006021A9" w:rsidP="006021A9">
      <w:pPr>
        <w:rPr>
          <w:rFonts w:ascii="Times New Roman" w:hAnsi="Times New Roman" w:cs="Times New Roman"/>
          <w:color w:val="0D0D0D" w:themeColor="text1" w:themeTint="F2"/>
          <w:sz w:val="21"/>
          <w:szCs w:val="21"/>
        </w:rPr>
      </w:pPr>
      <w:r w:rsidRPr="00D87B44">
        <w:rPr>
          <w:rFonts w:ascii="Times New Roman" w:hAnsi="Times New Roman" w:cs="Times New Roman"/>
          <w:color w:val="0D0D0D" w:themeColor="text1" w:themeTint="F2"/>
          <w:sz w:val="21"/>
          <w:szCs w:val="21"/>
        </w:rPr>
        <w:t>Your Name</w:t>
      </w:r>
    </w:p>
    <w:p w14:paraId="27B24092" w14:textId="77777777" w:rsidR="006021A9" w:rsidRDefault="006021A9" w:rsidP="006021A9"/>
    <w:sectPr w:rsidR="006021A9" w:rsidSect="006021A9">
      <w:pgSz w:w="12240" w:h="15840"/>
      <w:pgMar w:top="1152" w:right="720"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A9"/>
    <w:rsid w:val="0010113A"/>
    <w:rsid w:val="001255EF"/>
    <w:rsid w:val="00133699"/>
    <w:rsid w:val="001B6AD5"/>
    <w:rsid w:val="001D221A"/>
    <w:rsid w:val="002E3671"/>
    <w:rsid w:val="005C69A7"/>
    <w:rsid w:val="005D2BEF"/>
    <w:rsid w:val="006021A9"/>
    <w:rsid w:val="007671E9"/>
    <w:rsid w:val="00BA0931"/>
    <w:rsid w:val="00D87B44"/>
    <w:rsid w:val="00D91E96"/>
    <w:rsid w:val="00DF38C9"/>
    <w:rsid w:val="00ED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AE03"/>
  <w15:docId w15:val="{C7A2C0FB-B0BD-4798-B075-B3A32CDC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021A9"/>
    <w:pPr>
      <w:widowControl w:val="0"/>
      <w:spacing w:before="227" w:after="0" w:line="240" w:lineRule="auto"/>
      <w:ind w:left="119"/>
    </w:pPr>
    <w:rPr>
      <w:rFonts w:ascii="Calibri" w:eastAsia="Calibri" w:hAnsi="Calibri"/>
      <w:sz w:val="30"/>
      <w:szCs w:val="30"/>
    </w:rPr>
  </w:style>
  <w:style w:type="character" w:customStyle="1" w:styleId="BodyTextChar">
    <w:name w:val="Body Text Char"/>
    <w:basedOn w:val="DefaultParagraphFont"/>
    <w:link w:val="BodyText"/>
    <w:uiPriority w:val="1"/>
    <w:rsid w:val="006021A9"/>
    <w:rPr>
      <w:rFonts w:ascii="Calibri" w:eastAsia="Calibri" w:hAnsi="Calibri"/>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9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McKinlay</dc:creator>
  <cp:keywords/>
  <dc:description/>
  <cp:lastModifiedBy>Microsoft Office User</cp:lastModifiedBy>
  <cp:revision>4</cp:revision>
  <cp:lastPrinted>2015-06-09T14:22:00Z</cp:lastPrinted>
  <dcterms:created xsi:type="dcterms:W3CDTF">2020-06-04T20:08:00Z</dcterms:created>
  <dcterms:modified xsi:type="dcterms:W3CDTF">2021-12-15T22:25:00Z</dcterms:modified>
</cp:coreProperties>
</file>