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F95E8" w14:textId="262E1A4C" w:rsidR="00905D2A" w:rsidRPr="00E337BB" w:rsidRDefault="00E337BB" w:rsidP="00E337B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337BB">
        <w:rPr>
          <w:rFonts w:ascii="Times New Roman" w:hAnsi="Times New Roman" w:cs="Times New Roman"/>
          <w:b/>
          <w:bCs/>
          <w:sz w:val="36"/>
          <w:szCs w:val="36"/>
        </w:rPr>
        <w:t>Suggested Pricing Guidelines (as of 4/6/2020)</w:t>
      </w:r>
    </w:p>
    <w:p w14:paraId="51B394B3" w14:textId="715C6E9E" w:rsidR="00E337BB" w:rsidRDefault="00E337BB" w:rsidP="00E337BB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AD36840" w14:textId="5DE8E96E" w:rsidR="00E337BB" w:rsidRDefault="00E337BB" w:rsidP="00E33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suggest a fee of </w:t>
      </w:r>
      <w:r>
        <w:rPr>
          <w:rFonts w:ascii="Times New Roman" w:hAnsi="Times New Roman" w:cs="Times New Roman"/>
          <w:sz w:val="28"/>
          <w:szCs w:val="28"/>
        </w:rPr>
        <w:t>$2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450 </w:t>
      </w:r>
      <w:r>
        <w:rPr>
          <w:rFonts w:ascii="Times New Roman" w:hAnsi="Times New Roman" w:cs="Times New Roman"/>
          <w:sz w:val="28"/>
          <w:szCs w:val="28"/>
        </w:rPr>
        <w:t>which covers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058933F" w14:textId="70DB96A2" w:rsidR="00E337BB" w:rsidRDefault="00E337BB" w:rsidP="00E337B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337BB">
        <w:rPr>
          <w:rFonts w:ascii="Times New Roman" w:hAnsi="Times New Roman" w:cs="Times New Roman"/>
          <w:sz w:val="28"/>
          <w:szCs w:val="28"/>
        </w:rPr>
        <w:t xml:space="preserve">The </w:t>
      </w:r>
      <w:r w:rsidR="00F34097">
        <w:rPr>
          <w:rFonts w:ascii="Times New Roman" w:hAnsi="Times New Roman" w:cs="Times New Roman"/>
          <w:sz w:val="28"/>
          <w:szCs w:val="28"/>
        </w:rPr>
        <w:t xml:space="preserve">SBA 7(b) </w:t>
      </w:r>
      <w:r w:rsidRPr="00E337BB">
        <w:rPr>
          <w:rFonts w:ascii="Times New Roman" w:hAnsi="Times New Roman" w:cs="Times New Roman"/>
          <w:sz w:val="28"/>
          <w:szCs w:val="28"/>
        </w:rPr>
        <w:t>EIDL</w:t>
      </w:r>
      <w:r w:rsidRPr="00E337BB">
        <w:rPr>
          <w:rFonts w:ascii="Times New Roman" w:hAnsi="Times New Roman" w:cs="Times New Roman"/>
          <w:sz w:val="28"/>
          <w:szCs w:val="28"/>
        </w:rPr>
        <w:t xml:space="preserve"> Loan Package Application</w:t>
      </w:r>
      <w:r w:rsidRPr="00E337BB">
        <w:rPr>
          <w:rFonts w:ascii="Times New Roman" w:hAnsi="Times New Roman" w:cs="Times New Roman"/>
          <w:sz w:val="28"/>
          <w:szCs w:val="28"/>
        </w:rPr>
        <w:t xml:space="preserve"> (and include the P</w:t>
      </w:r>
      <w:r w:rsidR="00F34097">
        <w:rPr>
          <w:rFonts w:ascii="Times New Roman" w:hAnsi="Times New Roman" w:cs="Times New Roman"/>
          <w:sz w:val="28"/>
          <w:szCs w:val="28"/>
        </w:rPr>
        <w:t xml:space="preserve">ayroll Protection </w:t>
      </w:r>
      <w:r w:rsidRPr="00E337BB">
        <w:rPr>
          <w:rFonts w:ascii="Times New Roman" w:hAnsi="Times New Roman" w:cs="Times New Roman"/>
          <w:sz w:val="28"/>
          <w:szCs w:val="28"/>
        </w:rPr>
        <w:t>P</w:t>
      </w:r>
      <w:r w:rsidR="00F34097">
        <w:rPr>
          <w:rFonts w:ascii="Times New Roman" w:hAnsi="Times New Roman" w:cs="Times New Roman"/>
          <w:sz w:val="28"/>
          <w:szCs w:val="28"/>
        </w:rPr>
        <w:t xml:space="preserve">lan (SBA7(a) </w:t>
      </w:r>
      <w:r w:rsidRPr="00E337BB">
        <w:rPr>
          <w:rFonts w:ascii="Times New Roman" w:hAnsi="Times New Roman" w:cs="Times New Roman"/>
          <w:sz w:val="28"/>
          <w:szCs w:val="28"/>
        </w:rPr>
        <w:t xml:space="preserve">for free as you can’t charge </w:t>
      </w:r>
      <w:r w:rsidRPr="00E337BB">
        <w:rPr>
          <w:rFonts w:ascii="Times New Roman" w:hAnsi="Times New Roman" w:cs="Times New Roman"/>
          <w:sz w:val="28"/>
          <w:szCs w:val="28"/>
        </w:rPr>
        <w:t xml:space="preserve">upfront </w:t>
      </w:r>
      <w:r w:rsidRPr="00E337BB">
        <w:rPr>
          <w:rFonts w:ascii="Times New Roman" w:hAnsi="Times New Roman" w:cs="Times New Roman"/>
          <w:sz w:val="28"/>
          <w:szCs w:val="28"/>
        </w:rPr>
        <w:t>for t</w:t>
      </w:r>
      <w:r w:rsidR="00F34097">
        <w:rPr>
          <w:rFonts w:ascii="Times New Roman" w:hAnsi="Times New Roman" w:cs="Times New Roman"/>
          <w:sz w:val="28"/>
          <w:szCs w:val="28"/>
        </w:rPr>
        <w:t>he PPP</w:t>
      </w:r>
      <w:r w:rsidRPr="00E337B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5334BF" w14:textId="58E9AB87" w:rsidR="00E337BB" w:rsidRPr="00E337BB" w:rsidRDefault="00E337BB" w:rsidP="00E337B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337BB">
        <w:rPr>
          <w:rFonts w:ascii="Times New Roman" w:hAnsi="Times New Roman" w:cs="Times New Roman"/>
          <w:sz w:val="28"/>
          <w:szCs w:val="28"/>
        </w:rPr>
        <w:t xml:space="preserve">This </w:t>
      </w:r>
      <w:r>
        <w:rPr>
          <w:rFonts w:ascii="Times New Roman" w:hAnsi="Times New Roman" w:cs="Times New Roman"/>
          <w:sz w:val="28"/>
          <w:szCs w:val="28"/>
        </w:rPr>
        <w:t>$2,450 also</w:t>
      </w:r>
      <w:r w:rsidRPr="00E337BB">
        <w:rPr>
          <w:rFonts w:ascii="Times New Roman" w:hAnsi="Times New Roman" w:cs="Times New Roman"/>
          <w:sz w:val="28"/>
          <w:szCs w:val="28"/>
        </w:rPr>
        <w:t xml:space="preserve"> include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E337BB">
        <w:rPr>
          <w:rFonts w:ascii="Times New Roman" w:hAnsi="Times New Roman" w:cs="Times New Roman"/>
          <w:sz w:val="28"/>
          <w:szCs w:val="28"/>
        </w:rPr>
        <w:t xml:space="preserve"> all the pre-planning advisory work </w:t>
      </w:r>
      <w:r w:rsidR="00F34097">
        <w:rPr>
          <w:rFonts w:ascii="Times New Roman" w:hAnsi="Times New Roman" w:cs="Times New Roman"/>
          <w:sz w:val="28"/>
          <w:szCs w:val="28"/>
        </w:rPr>
        <w:t>that goes into</w:t>
      </w:r>
      <w:r>
        <w:rPr>
          <w:rFonts w:ascii="Times New Roman" w:hAnsi="Times New Roman" w:cs="Times New Roman"/>
          <w:sz w:val="28"/>
          <w:szCs w:val="28"/>
        </w:rPr>
        <w:t xml:space="preserve"> the PPP </w:t>
      </w:r>
      <w:r w:rsidR="00F34097">
        <w:rPr>
          <w:rFonts w:ascii="Times New Roman" w:hAnsi="Times New Roman" w:cs="Times New Roman"/>
          <w:sz w:val="28"/>
          <w:szCs w:val="28"/>
        </w:rPr>
        <w:t>loan request to secure the maximum amount allowed.</w:t>
      </w:r>
    </w:p>
    <w:p w14:paraId="321B4088" w14:textId="77777777" w:rsidR="00E337BB" w:rsidRPr="00F34097" w:rsidRDefault="00E337BB" w:rsidP="00E337BB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3409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PLUS: </w:t>
      </w:r>
    </w:p>
    <w:p w14:paraId="4B72142C" w14:textId="34C032C0" w:rsidR="00E337BB" w:rsidRDefault="00E337BB" w:rsidP="00E337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You can also charge for:</w:t>
      </w:r>
    </w:p>
    <w:p w14:paraId="727CB718" w14:textId="60794747" w:rsidR="00E337BB" w:rsidRDefault="00E337BB" w:rsidP="00E337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The management and oversight for the PPP Forgiveness amount ($300 to $500 a month for 3 months) “To ensure you client receive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the maximum amount </w:t>
      </w:r>
      <w:r w:rsidR="00F34097">
        <w:rPr>
          <w:rFonts w:ascii="Times New Roman" w:eastAsia="Times New Roman" w:hAnsi="Times New Roman" w:cs="Times New Roman"/>
          <w:sz w:val="28"/>
          <w:szCs w:val="28"/>
        </w:rPr>
        <w:t xml:space="preserve">of the loan </w:t>
      </w:r>
      <w:r>
        <w:rPr>
          <w:rFonts w:ascii="Times New Roman" w:eastAsia="Times New Roman" w:hAnsi="Times New Roman" w:cs="Times New Roman"/>
          <w:sz w:val="28"/>
          <w:szCs w:val="28"/>
        </w:rPr>
        <w:t>to be forgiven allowed by law”.</w:t>
      </w:r>
    </w:p>
    <w:p w14:paraId="35890F20" w14:textId="77777777" w:rsidR="00E337BB" w:rsidRDefault="00E337BB" w:rsidP="00E337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Personal and business financial statements for the EIDL</w:t>
      </w:r>
    </w:p>
    <w:p w14:paraId="66161EC2" w14:textId="77777777" w:rsidR="00E337BB" w:rsidRDefault="00E337BB" w:rsidP="00E337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Bookkeeping</w:t>
      </w:r>
    </w:p>
    <w:p w14:paraId="79A6D409" w14:textId="5441FF48" w:rsidR="00E337BB" w:rsidRDefault="00E337BB" w:rsidP="00E337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Tax returns – NOL Carryback if applicable</w:t>
      </w:r>
    </w:p>
    <w:p w14:paraId="02EB56A9" w14:textId="702DFA5A" w:rsidR="00E337BB" w:rsidRDefault="00E337BB" w:rsidP="00E337B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Any other work</w:t>
      </w:r>
      <w:r w:rsidR="00F34097">
        <w:rPr>
          <w:rFonts w:ascii="Times New Roman" w:eastAsia="Times New Roman" w:hAnsi="Times New Roman" w:cs="Times New Roman"/>
          <w:sz w:val="28"/>
          <w:szCs w:val="28"/>
        </w:rPr>
        <w:t>, outside the Applications themselves,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in order to complete an accurate and complete loan package.</w:t>
      </w:r>
    </w:p>
    <w:p w14:paraId="10215C20" w14:textId="77777777" w:rsidR="00E337BB" w:rsidRDefault="00E337BB" w:rsidP="00E337BB">
      <w:pPr>
        <w:rPr>
          <w:rFonts w:ascii="Times New Roman" w:hAnsi="Times New Roman" w:cs="Times New Roman"/>
          <w:sz w:val="28"/>
          <w:szCs w:val="28"/>
        </w:rPr>
      </w:pPr>
    </w:p>
    <w:p w14:paraId="6AD7FF08" w14:textId="77777777" w:rsidR="00E337BB" w:rsidRDefault="00E337BB" w:rsidP="00E337BB">
      <w:pPr>
        <w:rPr>
          <w:rFonts w:ascii="Times New Roman" w:hAnsi="Times New Roman" w:cs="Times New Roman"/>
          <w:sz w:val="28"/>
          <w:szCs w:val="28"/>
        </w:rPr>
      </w:pPr>
    </w:p>
    <w:p w14:paraId="0280039F" w14:textId="77777777" w:rsidR="00E337BB" w:rsidRDefault="00E337BB" w:rsidP="00E337BB">
      <w:pPr>
        <w:rPr>
          <w:rFonts w:ascii="Times New Roman" w:hAnsi="Times New Roman" w:cs="Times New Roman"/>
          <w:sz w:val="28"/>
          <w:szCs w:val="28"/>
        </w:rPr>
      </w:pPr>
    </w:p>
    <w:p w14:paraId="020C8A34" w14:textId="77777777" w:rsidR="00E337BB" w:rsidRPr="00E337BB" w:rsidRDefault="00E337BB" w:rsidP="00E337BB">
      <w:pPr>
        <w:rPr>
          <w:rFonts w:ascii="Times New Roman" w:hAnsi="Times New Roman" w:cs="Times New Roman"/>
          <w:sz w:val="36"/>
          <w:szCs w:val="36"/>
        </w:rPr>
      </w:pPr>
    </w:p>
    <w:sectPr w:rsidR="00E337BB" w:rsidRPr="00E33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590901"/>
    <w:multiLevelType w:val="hybridMultilevel"/>
    <w:tmpl w:val="B75CB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A1916"/>
    <w:multiLevelType w:val="hybridMultilevel"/>
    <w:tmpl w:val="30F6A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7BB"/>
    <w:rsid w:val="00905D2A"/>
    <w:rsid w:val="00E337BB"/>
    <w:rsid w:val="00F3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7C8B9"/>
  <w15:chartTrackingRefBased/>
  <w15:docId w15:val="{1BA8CBC8-EF4E-465D-B7DE-91C79F74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Rozbruch</dc:creator>
  <cp:keywords/>
  <dc:description/>
  <cp:lastModifiedBy>Michael Rozbruch</cp:lastModifiedBy>
  <cp:revision>3</cp:revision>
  <dcterms:created xsi:type="dcterms:W3CDTF">2020-04-06T18:43:00Z</dcterms:created>
  <dcterms:modified xsi:type="dcterms:W3CDTF">2020-04-06T18:57:00Z</dcterms:modified>
</cp:coreProperties>
</file>